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FAE80" w14:textId="30B88710" w:rsidR="002A6FA3" w:rsidRDefault="002A6FA3" w:rsidP="002A6FA3">
      <w:pPr>
        <w:shd w:val="clear" w:color="auto" w:fill="FFFFFF"/>
        <w:spacing w:before="480" w:after="240" w:line="240" w:lineRule="auto"/>
        <w:outlineLvl w:val="1"/>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What is a Needs Assessment In Social </w:t>
      </w:r>
      <w:proofErr w:type="gramStart"/>
      <w:r>
        <w:rPr>
          <w:rFonts w:ascii="Arial" w:eastAsia="Times New Roman" w:hAnsi="Arial" w:cs="Arial"/>
          <w:b/>
          <w:bCs/>
          <w:color w:val="333333"/>
          <w:sz w:val="24"/>
          <w:szCs w:val="24"/>
        </w:rPr>
        <w:t>Work</w:t>
      </w:r>
      <w:proofErr w:type="gramEnd"/>
    </w:p>
    <w:p w14:paraId="51B737CB" w14:textId="0932DF5D" w:rsidR="002A6FA3" w:rsidRPr="002A6FA3" w:rsidRDefault="002A6FA3" w:rsidP="002A6FA3">
      <w:pPr>
        <w:shd w:val="clear" w:color="auto" w:fill="FFFFFF"/>
        <w:spacing w:before="480" w:after="240" w:line="240" w:lineRule="auto"/>
        <w:outlineLvl w:val="1"/>
        <w:rPr>
          <w:rFonts w:ascii="Arial" w:eastAsia="Times New Roman" w:hAnsi="Arial" w:cs="Arial"/>
          <w:b/>
          <w:bCs/>
          <w:color w:val="333333"/>
          <w:sz w:val="24"/>
          <w:szCs w:val="24"/>
        </w:rPr>
      </w:pPr>
      <w:r w:rsidRPr="002A6FA3">
        <w:rPr>
          <w:rFonts w:ascii="Arial" w:eastAsia="Times New Roman" w:hAnsi="Arial" w:cs="Arial"/>
          <w:b/>
          <w:bCs/>
          <w:color w:val="333333"/>
          <w:sz w:val="24"/>
          <w:szCs w:val="24"/>
        </w:rPr>
        <w:t>Introduction</w:t>
      </w:r>
    </w:p>
    <w:p w14:paraId="7CE44FF1" w14:textId="77777777" w:rsidR="002A6FA3" w:rsidRPr="002A6FA3" w:rsidRDefault="002A6FA3" w:rsidP="002A6FA3">
      <w:pPr>
        <w:shd w:val="clear" w:color="auto" w:fill="FFFFFF"/>
        <w:spacing w:after="240" w:line="240" w:lineRule="auto"/>
        <w:rPr>
          <w:rFonts w:ascii="Arial" w:eastAsia="Times New Roman" w:hAnsi="Arial" w:cs="Arial"/>
          <w:color w:val="333333"/>
          <w:sz w:val="18"/>
          <w:szCs w:val="18"/>
        </w:rPr>
      </w:pPr>
      <w:r w:rsidRPr="002A6FA3">
        <w:rPr>
          <w:rFonts w:ascii="Arial" w:eastAsia="Times New Roman" w:hAnsi="Arial" w:cs="Arial"/>
          <w:color w:val="333333"/>
          <w:sz w:val="18"/>
          <w:szCs w:val="18"/>
        </w:rPr>
        <w:t xml:space="preserve">Community-needs assessment is a collaborative process that engages community stakeholders in determining the nature and extent both of needs and resources in a community. A community-needs assessment typically identifies and responds to a specific social problem or problems in a community. It elucidates the gaps in the existing service delivery system that need to be filled </w:t>
      </w:r>
      <w:proofErr w:type="gramStart"/>
      <w:r w:rsidRPr="002A6FA3">
        <w:rPr>
          <w:rFonts w:ascii="Arial" w:eastAsia="Times New Roman" w:hAnsi="Arial" w:cs="Arial"/>
          <w:color w:val="333333"/>
          <w:sz w:val="18"/>
          <w:szCs w:val="18"/>
        </w:rPr>
        <w:t>in order to</w:t>
      </w:r>
      <w:proofErr w:type="gramEnd"/>
      <w:r w:rsidRPr="002A6FA3">
        <w:rPr>
          <w:rFonts w:ascii="Arial" w:eastAsia="Times New Roman" w:hAnsi="Arial" w:cs="Arial"/>
          <w:color w:val="333333"/>
          <w:sz w:val="18"/>
          <w:szCs w:val="18"/>
        </w:rPr>
        <w:t xml:space="preserve"> address the problem. As part of the overall assessment, community-needs assessments may examine service access and availability, as well as service coordination between agencies. At the same time, the community-needs assessment identifies existing community assets and resources (e.g., skills, money, time, social cohesiveness, and other forms of social capital) that are available to address the problem. Most literature on community-needs assessment focuses on “needs assessment,” rather than “community-needs assessment.” There are two different kinds of community: functional communities are those in which members are engaged by a common interest, and geographical communities are those in which a group of people live in the same area or region. While the literature has not differentiated between the two types of community, the aim of this article is to focus primarily on geographical communities. The process of community-needs assessment actively engages community residents where they </w:t>
      </w:r>
      <w:proofErr w:type="gramStart"/>
      <w:r w:rsidRPr="002A6FA3">
        <w:rPr>
          <w:rFonts w:ascii="Arial" w:eastAsia="Times New Roman" w:hAnsi="Arial" w:cs="Arial"/>
          <w:color w:val="333333"/>
          <w:sz w:val="18"/>
          <w:szCs w:val="18"/>
        </w:rPr>
        <w:t>live, and</w:t>
      </w:r>
      <w:proofErr w:type="gramEnd"/>
      <w:r w:rsidRPr="002A6FA3">
        <w:rPr>
          <w:rFonts w:ascii="Arial" w:eastAsia="Times New Roman" w:hAnsi="Arial" w:cs="Arial"/>
          <w:color w:val="333333"/>
          <w:sz w:val="18"/>
          <w:szCs w:val="18"/>
        </w:rPr>
        <w:t xml:space="preserve"> is an important step in problem solving and capacity building at the local level. Typically, community-needs assessments solicit the viewpoints of key informants in the community, such as members of the population in need, service providers, community leaders, community residents, and other stakeholders. Community leaders can use data from the needs assessment to target funds toward priority services, to reduce unnecessary or ineffective services, and to expand critical and effective ones. Increasingly, both public and private funders are seeking empirical evidence to support resource allocation in their communities, and community-needs assessment is becoming a key part of strategic planning and evaluation processes. In an environment of limited resources, community-needs assessments can provide data to define what social problems require </w:t>
      </w:r>
      <w:proofErr w:type="gramStart"/>
      <w:r w:rsidRPr="002A6FA3">
        <w:rPr>
          <w:rFonts w:ascii="Arial" w:eastAsia="Times New Roman" w:hAnsi="Arial" w:cs="Arial"/>
          <w:color w:val="333333"/>
          <w:sz w:val="18"/>
          <w:szCs w:val="18"/>
        </w:rPr>
        <w:t>particular attention</w:t>
      </w:r>
      <w:proofErr w:type="gramEnd"/>
      <w:r w:rsidRPr="002A6FA3">
        <w:rPr>
          <w:rFonts w:ascii="Arial" w:eastAsia="Times New Roman" w:hAnsi="Arial" w:cs="Arial"/>
          <w:color w:val="333333"/>
          <w:sz w:val="18"/>
          <w:szCs w:val="18"/>
        </w:rPr>
        <w:t>, to delineate the extent of the problem, and to outline the level of resources required to address it. Such assessments can be particularly useful for targeting underrepresented and underserved populations in their home communities.</w:t>
      </w:r>
    </w:p>
    <w:p w14:paraId="3017FEEE" w14:textId="77777777" w:rsidR="00E71709" w:rsidRDefault="00E71709"/>
    <w:sectPr w:rsidR="00E71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FA3"/>
    <w:rsid w:val="002A6FA3"/>
    <w:rsid w:val="00E7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DDC7"/>
  <w15:chartTrackingRefBased/>
  <w15:docId w15:val="{DF3CA62D-02D2-47F3-8D85-58F80562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7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381</Words>
  <Characters>2176</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Damekia Morgan</dc:creator>
  <cp:keywords/>
  <dc:description/>
  <cp:lastModifiedBy>Damekia Morgan</cp:lastModifiedBy>
  <cp:revision>1</cp:revision>
  <dcterms:created xsi:type="dcterms:W3CDTF">2020-07-20T01:59:00Z</dcterms:created>
  <dcterms:modified xsi:type="dcterms:W3CDTF">2020-07-20T02:01:00Z</dcterms:modified>
</cp:coreProperties>
</file>